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491DD">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w:t>
      </w:r>
    </w:p>
    <w:p w14:paraId="79703C96">
      <w:pPr>
        <w:spacing w:line="560" w:lineRule="exact"/>
        <w:jc w:val="left"/>
        <w:rPr>
          <w:rFonts w:ascii="黑体" w:hAnsi="黑体" w:eastAsia="黑体" w:cs="Times New Roman"/>
          <w:sz w:val="32"/>
          <w:szCs w:val="32"/>
        </w:rPr>
      </w:pPr>
    </w:p>
    <w:p w14:paraId="2ECF3056">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广西中级、初级青少年科技辅导员</w:t>
      </w:r>
    </w:p>
    <w:p w14:paraId="6E0C3D17">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专业水平认证细则</w:t>
      </w:r>
    </w:p>
    <w:p w14:paraId="57F34FDE">
      <w:pPr>
        <w:spacing w:line="58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（20</w:t>
      </w:r>
      <w:r>
        <w:rPr>
          <w:rFonts w:ascii="仿宋_GB2312" w:hAnsi="Calibri" w:eastAsia="仿宋_GB2312" w:cs="Times New Roman"/>
          <w:sz w:val="32"/>
          <w:szCs w:val="32"/>
        </w:rPr>
        <w:t>25</w:t>
      </w:r>
      <w:r>
        <w:rPr>
          <w:rFonts w:hint="eastAsia" w:ascii="仿宋_GB2312" w:hAnsi="Calibri" w:eastAsia="仿宋_GB2312" w:cs="Times New Roman"/>
          <w:sz w:val="32"/>
          <w:szCs w:val="32"/>
        </w:rPr>
        <w:t>年）</w:t>
      </w:r>
    </w:p>
    <w:p w14:paraId="455A5126">
      <w:pPr>
        <w:spacing w:line="560" w:lineRule="exact"/>
        <w:ind w:firstLine="640" w:firstLineChars="200"/>
        <w:rPr>
          <w:rFonts w:ascii="仿宋_GB2312" w:hAnsi="Calibri" w:eastAsia="仿宋_GB2312" w:cs="Times New Roman"/>
          <w:sz w:val="32"/>
          <w:szCs w:val="32"/>
        </w:rPr>
      </w:pPr>
    </w:p>
    <w:p w14:paraId="58309AE8">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本细则根据《青少年科技辅导员专业水平认证办法》编制。</w:t>
      </w:r>
    </w:p>
    <w:p w14:paraId="6E5CC23A">
      <w:pPr>
        <w:widowControl/>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第一条 认证</w:t>
      </w:r>
      <w:r>
        <w:rPr>
          <w:rFonts w:ascii="黑体" w:hAnsi="黑体" w:eastAsia="黑体" w:cs="Times New Roman"/>
          <w:sz w:val="32"/>
          <w:szCs w:val="32"/>
        </w:rPr>
        <w:t>组织</w:t>
      </w:r>
      <w:r>
        <w:rPr>
          <w:rFonts w:hint="eastAsia" w:ascii="黑体" w:hAnsi="黑体" w:eastAsia="黑体" w:cs="Times New Roman"/>
          <w:sz w:val="32"/>
          <w:szCs w:val="32"/>
        </w:rPr>
        <w:t>管理</w:t>
      </w:r>
    </w:p>
    <w:p w14:paraId="6970FDB9">
      <w:pPr>
        <w:widowControl/>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广西中级、初级青少年科技辅导员专业水平认证组织工作由广西青少年科技教育协会、广西青少年科技中心负责，认证管理办公室设在广西青少年科技中心，评审工作由青少年科技辅导员专业水平认证评审专家委员会负责，认证监督工作由监督委员会负责。</w:t>
      </w:r>
    </w:p>
    <w:p w14:paraId="17E69413">
      <w:pPr>
        <w:widowControl/>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（一）认证专家委员会</w:t>
      </w:r>
    </w:p>
    <w:p w14:paraId="4E4CD935">
      <w:pPr>
        <w:widowControl/>
        <w:snapToGrid w:val="0"/>
        <w:spacing w:line="560" w:lineRule="exact"/>
        <w:ind w:firstLine="640" w:firstLineChars="200"/>
        <w:rPr>
          <w:rFonts w:ascii="仿宋_GB2312" w:hAnsi="仿宋" w:eastAsia="仿宋_GB2312" w:cs="Times New Roman"/>
          <w:sz w:val="32"/>
          <w:szCs w:val="32"/>
        </w:rPr>
      </w:pPr>
      <w:r>
        <w:rPr>
          <w:rFonts w:hint="eastAsia" w:ascii="仿宋_GB2312" w:hAnsi="Calibri" w:eastAsia="仿宋_GB2312" w:cs="Times New Roman"/>
          <w:sz w:val="32"/>
          <w:szCs w:val="32"/>
        </w:rPr>
        <w:t>广西青少年科技辅导员专业水平认证工作专家委员会由广西青少年科技教育协会、广西青少年科技中心、广西青少年科技辅导员专业水平认证工作管理办公室</w:t>
      </w:r>
      <w:r>
        <w:rPr>
          <w:rFonts w:hint="eastAsia" w:ascii="仿宋_GB2312" w:hAnsi="仿宋" w:eastAsia="仿宋_GB2312" w:cs="Times New Roman"/>
          <w:sz w:val="32"/>
          <w:szCs w:val="32"/>
        </w:rPr>
        <w:t>共同推荐产生。认证专家委员会由不同学科领域的专家、科技教育专家及相关管理部门组成，主要负责申报者业绩成果评审、现场答辩命题及考察等。</w:t>
      </w:r>
    </w:p>
    <w:p w14:paraId="4464530B">
      <w:pPr>
        <w:widowControl/>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（二）监督委员会</w:t>
      </w:r>
    </w:p>
    <w:p w14:paraId="7C6D2BB7">
      <w:pPr>
        <w:widowControl/>
        <w:snapToGri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由广西青少年科技教育协会、广西青少年科技中心和上级管理单位共同推荐产生，主要负责认证工作的监督，受理认证工作中的投诉。</w:t>
      </w:r>
    </w:p>
    <w:p w14:paraId="1BECFB2E">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第二条 报名条件</w:t>
      </w:r>
    </w:p>
    <w:p w14:paraId="27B37A82">
      <w:pPr>
        <w:spacing w:line="56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（一）申报中级青少年科技辅导员专业水平认证的条件</w:t>
      </w:r>
    </w:p>
    <w:p w14:paraId="4D4D4F77">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1.拥护中国共产党的领导，热爱祖国，遵纪守法；热爱青少年科技教育事业，具备良好的职业道德和敬业精神。</w:t>
      </w:r>
    </w:p>
    <w:p w14:paraId="5DA233B4">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2.原则上具有大学本科及其以上学历，连续从事青少年科技辅导员工作3年以上。</w:t>
      </w:r>
    </w:p>
    <w:p w14:paraId="0B2A2877">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3.近三年内，参加省级以上（含）线上或线下青少年科技教育专业培训时间不少于70学时（其中科协系统的培训不少于35学时），并获得培训合格证书。</w:t>
      </w:r>
    </w:p>
    <w:p w14:paraId="642EA23D">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4.具备以下3项条件中任意1项：</w:t>
      </w:r>
    </w:p>
    <w:p w14:paraId="1F43D9BC">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（1）近五年内，作为第一指导教师指导学生参加省级以上（含）青少年科技竞赛活动获奖。</w:t>
      </w:r>
    </w:p>
    <w:p w14:paraId="207A946C">
      <w:pPr>
        <w:spacing w:line="56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2）近五年内，在省级以上（含）青少年科技教育相关专业评比活动获奖，如科技教育活动方案、教具研发等；获得省级以上（含）优秀科技辅导员的表彰奖励等；在省级以上（含）科技馆辅导员比赛等相关科普类比赛获奖等。</w:t>
      </w:r>
    </w:p>
    <w:p w14:paraId="5B3A7EC5">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近五年内，作为负责人或核心成员参与完成过省级(含)以上科技教育课程开发；作为第一、第二作者在省级（含）以上期刊发表过科技教育相关的论文；作为负责人或核心成员参与完成科普场馆科学教育活动课程开发或青少年科技教育课题研究。</w:t>
      </w:r>
    </w:p>
    <w:p w14:paraId="7EB0C55B">
      <w:pPr>
        <w:spacing w:line="560" w:lineRule="exact"/>
        <w:ind w:left="643" w:firstLine="64" w:firstLineChars="20"/>
        <w:rPr>
          <w:rFonts w:ascii="仿宋_GB2312" w:hAnsi="Calibri" w:eastAsia="仿宋_GB2312" w:cs="Times New Roman"/>
          <w:sz w:val="32"/>
          <w:szCs w:val="32"/>
        </w:rPr>
      </w:pPr>
      <w:r>
        <w:rPr>
          <w:rFonts w:hint="eastAsia" w:ascii="仿宋_GB2312" w:hAnsi="Calibri" w:eastAsia="仿宋_GB2312" w:cs="Times New Roman"/>
          <w:sz w:val="32"/>
          <w:szCs w:val="32"/>
        </w:rPr>
        <w:t>5.202</w:t>
      </w:r>
      <w:r>
        <w:rPr>
          <w:rFonts w:ascii="仿宋_GB2312" w:hAnsi="Calibri" w:eastAsia="仿宋_GB2312" w:cs="Times New Roman"/>
          <w:sz w:val="32"/>
          <w:szCs w:val="32"/>
        </w:rPr>
        <w:t>5</w:t>
      </w:r>
      <w:r>
        <w:rPr>
          <w:rFonts w:hint="eastAsia" w:ascii="仿宋_GB2312" w:hAnsi="Calibri" w:eastAsia="仿宋_GB2312" w:cs="Times New Roman"/>
          <w:sz w:val="32"/>
          <w:szCs w:val="32"/>
        </w:rPr>
        <w:t>年青少年科技辅导员专业水平认证可跨级申报。</w:t>
      </w:r>
    </w:p>
    <w:p w14:paraId="63DE901C">
      <w:pPr>
        <w:spacing w:line="560" w:lineRule="exact"/>
        <w:ind w:firstLine="640" w:firstLineChars="200"/>
        <w:rPr>
          <w:rFonts w:ascii="仿宋_GB2312" w:hAnsi="仿宋" w:eastAsia="仿宋_GB2312" w:cs="Times New Roman"/>
          <w:b/>
          <w:sz w:val="32"/>
          <w:szCs w:val="32"/>
        </w:rPr>
      </w:pPr>
      <w:r>
        <w:rPr>
          <w:rFonts w:hint="eastAsia" w:ascii="楷体_GB2312" w:hAnsi="仿宋" w:eastAsia="楷体_GB2312" w:cs="Times New Roman"/>
          <w:bCs/>
          <w:sz w:val="32"/>
          <w:szCs w:val="32"/>
        </w:rPr>
        <w:t>（二）申报初级青少年科技辅导员专业水平认证的条件</w:t>
      </w:r>
    </w:p>
    <w:p w14:paraId="385CE549">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1.拥护中国共产党的领导，热爱祖国，遵纪守法；热爱青少年科技教育事业，具备良好的职业道德和敬业精神。</w:t>
      </w:r>
    </w:p>
    <w:p w14:paraId="0EBC1E67">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2.连续从事科技辅导员工作1年以上。</w:t>
      </w:r>
    </w:p>
    <w:p w14:paraId="54DB4E4B">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3.参加线上或线下科技教育专业培训时间不少于30学时（其中科协系统的培训不少于15学时），并获得培训合格证书。</w:t>
      </w:r>
    </w:p>
    <w:p w14:paraId="1691E0C4">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4.具备以下2项条件中任意1项：</w:t>
      </w:r>
    </w:p>
    <w:p w14:paraId="21F862BA">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（1）近三年内，本人作为第一指导教师指导学生开展过校内外科技活动。</w:t>
      </w:r>
    </w:p>
    <w:p w14:paraId="1CE3BCD3">
      <w:pPr>
        <w:spacing w:line="560" w:lineRule="exact"/>
        <w:ind w:firstLine="707" w:firstLineChars="221"/>
        <w:rPr>
          <w:rFonts w:ascii="仿宋_GB2312" w:hAnsi="Calibri" w:eastAsia="仿宋_GB2312" w:cs="Times New Roman"/>
          <w:sz w:val="32"/>
          <w:szCs w:val="32"/>
        </w:rPr>
      </w:pPr>
      <w:r>
        <w:rPr>
          <w:rFonts w:hint="eastAsia" w:ascii="仿宋_GB2312" w:hAnsi="仿宋" w:eastAsia="仿宋_GB2312" w:cs="Times New Roman"/>
          <w:sz w:val="32"/>
          <w:szCs w:val="32"/>
        </w:rPr>
        <w:t>（2）本人参与过青少年科技教育相关课题研究或课程开发；</w:t>
      </w:r>
      <w:r>
        <w:rPr>
          <w:rFonts w:hint="eastAsia" w:ascii="仿宋_GB2312" w:hAnsi="Calibri" w:eastAsia="仿宋_GB2312" w:cs="Times New Roman"/>
          <w:sz w:val="32"/>
          <w:szCs w:val="32"/>
        </w:rPr>
        <w:t>参与过科普场馆科学教育活动课程开发。</w:t>
      </w:r>
    </w:p>
    <w:p w14:paraId="3B15DD5C">
      <w:pPr>
        <w:spacing w:line="560" w:lineRule="exact"/>
        <w:ind w:firstLine="707" w:firstLineChars="221"/>
        <w:rPr>
          <w:rFonts w:ascii="仿宋_GB2312" w:hAnsi="仿宋" w:eastAsia="仿宋_GB2312" w:cs="Times New Roman"/>
          <w:sz w:val="32"/>
          <w:szCs w:val="32"/>
        </w:rPr>
      </w:pPr>
      <w:r>
        <w:rPr>
          <w:rFonts w:hint="eastAsia" w:ascii="仿宋_GB2312" w:hAnsi="Calibri" w:eastAsia="仿宋_GB2312" w:cs="Times New Roman"/>
          <w:sz w:val="32"/>
          <w:szCs w:val="32"/>
        </w:rPr>
        <w:t>5.破格认证条件：曾在2018年以后举办的全国科学教育专业师范生教学技能创新大赛中获三等奖（含）以上的，可以凭获奖证书和有关文件向中国青少年科技教育工作者协会申请直接认证为初级青少年科技辅导员。</w:t>
      </w:r>
    </w:p>
    <w:p w14:paraId="1CE59628">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第三条  申报流程</w:t>
      </w:r>
    </w:p>
    <w:p w14:paraId="2D1AD5F5">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一）符合中级、初级认证报名条件的申报者登录“科技辅导员认证管理平台系统”，在线填写“青少年科技辅导员认证申报书（中级、初级）”，并上传相关业绩成果材料，在线打印申报书，签字并加盖所在单位公章后，通过认证管理系统提交。</w:t>
      </w:r>
    </w:p>
    <w:p w14:paraId="7D7A468E">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（二）完成所有材料提交并在线缴费后申报完成。</w:t>
      </w:r>
    </w:p>
    <w:p w14:paraId="03F4173C">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第四条 认证时间</w:t>
      </w:r>
    </w:p>
    <w:p w14:paraId="11AA2FFA">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202</w:t>
      </w:r>
      <w:r>
        <w:rPr>
          <w:rFonts w:ascii="仿宋_GB2312" w:hAnsi="仿宋" w:eastAsia="仿宋_GB2312" w:cs="Times New Roman"/>
          <w:sz w:val="32"/>
          <w:szCs w:val="32"/>
        </w:rPr>
        <w:t>5</w:t>
      </w:r>
      <w:r>
        <w:rPr>
          <w:rFonts w:hint="eastAsia" w:ascii="仿宋_GB2312" w:hAnsi="仿宋" w:eastAsia="仿宋_GB2312" w:cs="Times New Roman"/>
          <w:sz w:val="32"/>
          <w:szCs w:val="32"/>
        </w:rPr>
        <w:t>年</w:t>
      </w:r>
      <w:r>
        <w:rPr>
          <w:rFonts w:ascii="仿宋_GB2312" w:hAnsi="仿宋" w:eastAsia="仿宋_GB2312" w:cs="Times New Roman"/>
          <w:sz w:val="32"/>
          <w:szCs w:val="32"/>
        </w:rPr>
        <w:t>8</w:t>
      </w:r>
      <w:r>
        <w:rPr>
          <w:rFonts w:hint="eastAsia" w:ascii="仿宋_GB2312" w:hAnsi="仿宋" w:eastAsia="仿宋_GB2312" w:cs="Times New Roman"/>
          <w:sz w:val="32"/>
          <w:szCs w:val="32"/>
        </w:rPr>
        <w:t>月</w:t>
      </w:r>
      <w:r>
        <w:rPr>
          <w:rFonts w:ascii="仿宋_GB2312" w:hAnsi="仿宋" w:eastAsia="仿宋_GB2312" w:cs="Times New Roman"/>
          <w:sz w:val="32"/>
          <w:szCs w:val="32"/>
        </w:rPr>
        <w:t>1</w:t>
      </w:r>
      <w:r>
        <w:rPr>
          <w:rFonts w:hint="eastAsia" w:ascii="仿宋_GB2312" w:hAnsi="仿宋" w:eastAsia="仿宋_GB2312" w:cs="Times New Roman"/>
          <w:sz w:val="32"/>
          <w:szCs w:val="32"/>
        </w:rPr>
        <w:t>日—</w:t>
      </w:r>
      <w:r>
        <w:rPr>
          <w:rFonts w:ascii="仿宋_GB2312" w:hAnsi="仿宋" w:eastAsia="仿宋_GB2312" w:cs="Times New Roman"/>
          <w:sz w:val="32"/>
          <w:szCs w:val="32"/>
        </w:rPr>
        <w:t>31</w:t>
      </w:r>
      <w:r>
        <w:rPr>
          <w:rFonts w:hint="eastAsia" w:ascii="仿宋_GB2312" w:hAnsi="仿宋" w:eastAsia="仿宋_GB2312" w:cs="Times New Roman"/>
          <w:sz w:val="32"/>
          <w:szCs w:val="32"/>
        </w:rPr>
        <w:t>日为中级、初级青少年科技辅导员专业水平认证申请期，</w:t>
      </w:r>
      <w:r>
        <w:rPr>
          <w:rFonts w:ascii="仿宋_GB2312" w:hAnsi="仿宋" w:eastAsia="仿宋_GB2312" w:cs="Times New Roman"/>
          <w:sz w:val="32"/>
          <w:szCs w:val="32"/>
        </w:rPr>
        <w:t>9</w:t>
      </w:r>
      <w:r>
        <w:rPr>
          <w:rFonts w:hint="eastAsia" w:ascii="仿宋_GB2312" w:hAnsi="仿宋" w:eastAsia="仿宋_GB2312" w:cs="Times New Roman"/>
          <w:sz w:val="32"/>
          <w:szCs w:val="32"/>
        </w:rPr>
        <w:t>月</w:t>
      </w:r>
      <w:r>
        <w:rPr>
          <w:rFonts w:ascii="仿宋_GB2312" w:hAnsi="仿宋" w:eastAsia="仿宋_GB2312" w:cs="Times New Roman"/>
          <w:sz w:val="32"/>
          <w:szCs w:val="32"/>
        </w:rPr>
        <w:t>12</w:t>
      </w:r>
      <w:r>
        <w:rPr>
          <w:rFonts w:hint="eastAsia" w:ascii="仿宋_GB2312" w:hAnsi="仿宋" w:eastAsia="仿宋_GB2312" w:cs="Times New Roman"/>
          <w:sz w:val="32"/>
          <w:szCs w:val="32"/>
        </w:rPr>
        <w:t>日1</w:t>
      </w:r>
      <w:r>
        <w:rPr>
          <w:rFonts w:ascii="仿宋_GB2312" w:hAnsi="仿宋" w:eastAsia="仿宋_GB2312" w:cs="Times New Roman"/>
          <w:sz w:val="32"/>
          <w:szCs w:val="32"/>
        </w:rPr>
        <w:t>0:00</w:t>
      </w:r>
      <w:r>
        <w:rPr>
          <w:rFonts w:hint="eastAsia" w:ascii="仿宋_GB2312" w:hAnsi="仿宋" w:eastAsia="仿宋_GB2312" w:cs="Times New Roman"/>
          <w:sz w:val="32"/>
          <w:szCs w:val="32"/>
        </w:rPr>
        <w:t>—</w:t>
      </w:r>
      <w:r>
        <w:rPr>
          <w:rFonts w:ascii="仿宋_GB2312" w:hAnsi="仿宋" w:eastAsia="仿宋_GB2312" w:cs="Times New Roman"/>
          <w:sz w:val="32"/>
          <w:szCs w:val="32"/>
        </w:rPr>
        <w:t>10:30</w:t>
      </w:r>
      <w:r>
        <w:rPr>
          <w:rFonts w:hint="eastAsia" w:ascii="仿宋_GB2312" w:hAnsi="仿宋" w:eastAsia="仿宋_GB2312" w:cs="Times New Roman"/>
          <w:sz w:val="32"/>
          <w:szCs w:val="32"/>
        </w:rPr>
        <w:t>进行笔试，1</w:t>
      </w:r>
      <w:r>
        <w:rPr>
          <w:rFonts w:ascii="仿宋_GB2312" w:hAnsi="仿宋" w:eastAsia="仿宋_GB2312" w:cs="Times New Roman"/>
          <w:sz w:val="32"/>
          <w:szCs w:val="32"/>
        </w:rPr>
        <w:t>1</w:t>
      </w:r>
      <w:r>
        <w:rPr>
          <w:rFonts w:hint="eastAsia" w:ascii="仿宋_GB2312" w:hAnsi="仿宋" w:eastAsia="仿宋_GB2312" w:cs="Times New Roman"/>
          <w:sz w:val="32"/>
          <w:szCs w:val="32"/>
        </w:rPr>
        <w:t>—</w:t>
      </w:r>
      <w:r>
        <w:rPr>
          <w:rFonts w:ascii="仿宋_GB2312" w:hAnsi="仿宋" w:eastAsia="仿宋_GB2312" w:cs="Times New Roman"/>
          <w:sz w:val="32"/>
          <w:szCs w:val="32"/>
        </w:rPr>
        <w:t>12</w:t>
      </w:r>
      <w:r>
        <w:rPr>
          <w:rFonts w:hint="eastAsia" w:ascii="仿宋_GB2312" w:hAnsi="仿宋" w:eastAsia="仿宋_GB2312" w:cs="Times New Roman"/>
          <w:sz w:val="32"/>
          <w:szCs w:val="32"/>
        </w:rPr>
        <w:t>月进行答辩。各阶段的具体时间以广西青少年科技教育和科普活动云服务平台公布的相关通知时间为准。</w:t>
      </w:r>
    </w:p>
    <w:p w14:paraId="0394FBE9">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第五条 评审办法</w:t>
      </w:r>
    </w:p>
    <w:p w14:paraId="0D127DE8">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认证评审分为资格审查、业绩成果评审、笔试、答辩四个环节，主要从师德修养与专业情感、理论水平与科技素养、业务能力和实践能力等方面综合评价申报者的专业水平。</w:t>
      </w:r>
    </w:p>
    <w:p w14:paraId="0CD34422">
      <w:pPr>
        <w:spacing w:line="560" w:lineRule="exact"/>
        <w:ind w:firstLine="707" w:firstLineChars="221"/>
        <w:rPr>
          <w:rFonts w:ascii="仿宋_GB2312" w:hAnsi="仿宋" w:eastAsia="仿宋_GB2312" w:cs="Times New Roman"/>
          <w:sz w:val="32"/>
          <w:szCs w:val="32"/>
        </w:rPr>
      </w:pPr>
      <w:r>
        <w:rPr>
          <w:rFonts w:hint="eastAsia" w:ascii="楷体_GB2312" w:hAnsi="仿宋" w:eastAsia="楷体_GB2312" w:cs="Times New Roman"/>
          <w:sz w:val="32"/>
          <w:szCs w:val="32"/>
        </w:rPr>
        <w:t>（一）资格审查：</w:t>
      </w:r>
      <w:r>
        <w:rPr>
          <w:rFonts w:hint="eastAsia" w:ascii="仿宋_GB2312" w:hAnsi="仿宋" w:eastAsia="仿宋_GB2312" w:cs="Times New Roman"/>
          <w:sz w:val="32"/>
          <w:szCs w:val="32"/>
        </w:rPr>
        <w:t>根据中级、初级青少年科技辅导员认证报名条件对申报者的材料进行审核。审核合格者将获得参加认证的资格，每位申报者仅有一次修改申报材料的机会，逾期未完成相关材料修正的视为资格审核不合格。审查不通过可直接淘汰。</w:t>
      </w:r>
    </w:p>
    <w:p w14:paraId="46D4FED3">
      <w:pPr>
        <w:spacing w:line="560" w:lineRule="exact"/>
        <w:ind w:firstLine="707" w:firstLineChars="221"/>
        <w:rPr>
          <w:rFonts w:ascii="仿宋_GB2312" w:hAnsi="仿宋" w:eastAsia="仿宋_GB2312" w:cs="Times New Roman"/>
          <w:sz w:val="32"/>
          <w:szCs w:val="32"/>
        </w:rPr>
      </w:pPr>
      <w:r>
        <w:rPr>
          <w:rFonts w:hint="eastAsia" w:ascii="楷体_GB2312" w:hAnsi="仿宋" w:eastAsia="楷体_GB2312" w:cs="Times New Roman"/>
          <w:sz w:val="32"/>
          <w:szCs w:val="32"/>
        </w:rPr>
        <w:t>（二）业绩成果评审：</w:t>
      </w:r>
      <w:r>
        <w:rPr>
          <w:rFonts w:hint="eastAsia" w:ascii="仿宋_GB2312" w:hAnsi="仿宋" w:eastAsia="仿宋_GB2312" w:cs="Times New Roman"/>
          <w:sz w:val="32"/>
          <w:szCs w:val="32"/>
        </w:rPr>
        <w:t>主要从师德修养与专业情感、理论水平与科技素养、业务能力和实践能力三方面对申报者的业绩成果材料所展示的专业水平、学生科技项目指导能力、个人专业能力、个人研究能力、培训工作经验、课程开发经验、科技活动组织经验等进行评价。</w:t>
      </w:r>
    </w:p>
    <w:p w14:paraId="51189C94">
      <w:pPr>
        <w:spacing w:line="560" w:lineRule="exact"/>
        <w:ind w:firstLine="640" w:firstLineChars="200"/>
        <w:rPr>
          <w:rFonts w:ascii="仿宋_GB2312" w:hAnsi="Calibri" w:eastAsia="仿宋_GB2312" w:cs="Times New Roman"/>
          <w:sz w:val="32"/>
          <w:szCs w:val="32"/>
        </w:rPr>
      </w:pPr>
      <w:r>
        <w:rPr>
          <w:rFonts w:hint="eastAsia" w:ascii="楷体_GB2312" w:hAnsi="仿宋" w:eastAsia="楷体_GB2312" w:cs="Times New Roman"/>
          <w:sz w:val="32"/>
          <w:szCs w:val="32"/>
        </w:rPr>
        <w:t>（三）笔试：</w:t>
      </w:r>
      <w:r>
        <w:rPr>
          <w:rFonts w:hint="eastAsia" w:ascii="仿宋_GB2312" w:hAnsi="仿宋" w:eastAsia="仿宋_GB2312" w:cs="Times New Roman"/>
          <w:sz w:val="32"/>
          <w:szCs w:val="32"/>
        </w:rPr>
        <w:t>笔试主要考察申报者的基本科学素质、开展科技教育活动必备的基础理论知识。</w:t>
      </w:r>
      <w:r>
        <w:rPr>
          <w:rFonts w:hint="eastAsia" w:ascii="仿宋_GB2312" w:hAnsi="Calibri" w:eastAsia="仿宋_GB2312" w:cs="Times New Roman"/>
          <w:sz w:val="32"/>
          <w:szCs w:val="32"/>
        </w:rPr>
        <w:t>申报者</w:t>
      </w:r>
      <w:r>
        <w:rPr>
          <w:rFonts w:hint="eastAsia" w:ascii="仿宋_GB2312" w:hAnsi="Calibri" w:eastAsia="仿宋_GB2312" w:cs="Times New Roman"/>
          <w:sz w:val="32"/>
          <w:szCs w:val="32"/>
          <w:lang w:eastAsia="zh-CN"/>
        </w:rPr>
        <w:t>登录</w:t>
      </w:r>
      <w:r>
        <w:rPr>
          <w:rFonts w:hint="eastAsia" w:ascii="仿宋_GB2312" w:hAnsi="Calibri" w:eastAsia="仿宋_GB2312" w:cs="Times New Roman"/>
          <w:sz w:val="32"/>
          <w:szCs w:val="32"/>
        </w:rPr>
        <w:t>“科技辅导员认证管理平台系统”在线完成测试，时间为30分钟，测试题目由“科技辅导员认证管理平台系统”题库随机抽取，自动生成。</w:t>
      </w:r>
    </w:p>
    <w:p w14:paraId="74B32F0A">
      <w:pPr>
        <w:spacing w:line="560" w:lineRule="exact"/>
        <w:ind w:firstLine="707" w:firstLineChars="221"/>
        <w:rPr>
          <w:rFonts w:ascii="仿宋_GB2312" w:hAnsi="仿宋" w:eastAsia="仿宋_GB2312" w:cs="Times New Roman"/>
          <w:sz w:val="32"/>
          <w:szCs w:val="32"/>
        </w:rPr>
      </w:pPr>
      <w:r>
        <w:rPr>
          <w:rFonts w:hint="eastAsia" w:ascii="楷体_GB2312" w:hAnsi="仿宋" w:eastAsia="楷体_GB2312" w:cs="Times New Roman"/>
          <w:sz w:val="32"/>
          <w:szCs w:val="32"/>
        </w:rPr>
        <w:t>（四）答辩：</w:t>
      </w:r>
      <w:r>
        <w:rPr>
          <w:rFonts w:hint="eastAsia" w:ascii="仿宋_GB2312" w:hAnsi="仿宋" w:eastAsia="仿宋_GB2312" w:cs="Times New Roman"/>
          <w:sz w:val="32"/>
          <w:szCs w:val="32"/>
        </w:rPr>
        <w:t>对申报者进行问辩，重点考察申报者对青少年科技教育工作的理解认识、科技素养和青少年科技教育活动策划和实施能力。</w:t>
      </w:r>
    </w:p>
    <w:p w14:paraId="1A3B56EA">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第六条 计分办法</w:t>
      </w:r>
    </w:p>
    <w:p w14:paraId="183BF25B">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中级青少年科技辅导员专业水平认证满分为100分，各环节得分占比分别为：业绩和成果50%，笔试15%，答辩35%。</w:t>
      </w:r>
    </w:p>
    <w:p w14:paraId="6D76CF90">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资格审查通过后，申报中级青少年科技辅导员专业水平认证的辅导员，根据业绩成果评审和笔试二项总分从高到低确定入围答辩人员名单。答辩完成后，根据业绩成果评审、笔试和答辩三项总分从高到低按一定比例认证为中级青少年科技辅导员。</w:t>
      </w:r>
    </w:p>
    <w:p w14:paraId="56700158">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初级青少年科技辅导员专业水平认证满分为100分，业绩和成果占比为</w:t>
      </w:r>
      <w:r>
        <w:rPr>
          <w:rFonts w:ascii="仿宋_GB2312" w:hAnsi="仿宋" w:eastAsia="仿宋_GB2312" w:cs="Times New Roman"/>
          <w:sz w:val="32"/>
          <w:szCs w:val="32"/>
        </w:rPr>
        <w:t>100</w:t>
      </w:r>
      <w:r>
        <w:rPr>
          <w:rFonts w:hint="eastAsia" w:ascii="仿宋_GB2312" w:hAnsi="仿宋" w:eastAsia="仿宋_GB2312" w:cs="Times New Roman"/>
          <w:sz w:val="32"/>
          <w:szCs w:val="32"/>
        </w:rPr>
        <w:t>%。</w:t>
      </w:r>
    </w:p>
    <w:p w14:paraId="65FD1B45">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第七条  证书颁发</w:t>
      </w:r>
    </w:p>
    <w:p w14:paraId="40B0E72D">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通过中级、初级青少年科技辅导员专业水平认证的申报者获得由广西青少年科技教育协会、广西青少年科技中心和中国青少年科技教育工作者协会颁发的电子证书，中国青少年科技教育工作者协会官网提供查证服务，申报者可自行下载打印纸质证书。</w:t>
      </w:r>
    </w:p>
    <w:p w14:paraId="4C9D618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第八条  认证费用</w:t>
      </w:r>
    </w:p>
    <w:p w14:paraId="05DF5C7C">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根据中国青少年科技教育工作者协会印发的《青少年科技辅导员专业水平认证办法（修订）》相关精神，中级青少年科技辅导员专业水平认证每人缴纳</w:t>
      </w:r>
      <w:r>
        <w:rPr>
          <w:rFonts w:ascii="仿宋_GB2312" w:hAnsi="仿宋" w:eastAsia="仿宋_GB2312" w:cs="Times New Roman"/>
          <w:sz w:val="32"/>
          <w:szCs w:val="32"/>
        </w:rPr>
        <w:t>2</w:t>
      </w:r>
      <w:r>
        <w:rPr>
          <w:rFonts w:hint="eastAsia" w:ascii="仿宋_GB2312" w:hAnsi="仿宋" w:eastAsia="仿宋_GB2312" w:cs="Times New Roman"/>
          <w:sz w:val="32"/>
          <w:szCs w:val="32"/>
        </w:rPr>
        <w:t>00元评审费，初级青少年科技辅导员专业水平认证每人缴纳</w:t>
      </w:r>
      <w:r>
        <w:rPr>
          <w:rFonts w:ascii="仿宋_GB2312" w:hAnsi="仿宋" w:eastAsia="仿宋_GB2312" w:cs="Times New Roman"/>
          <w:sz w:val="32"/>
          <w:szCs w:val="32"/>
        </w:rPr>
        <w:t>60</w:t>
      </w:r>
      <w:r>
        <w:rPr>
          <w:rFonts w:hint="eastAsia" w:ascii="仿宋_GB2312" w:hAnsi="仿宋" w:eastAsia="仿宋_GB2312" w:cs="Times New Roman"/>
          <w:sz w:val="32"/>
          <w:szCs w:val="32"/>
        </w:rPr>
        <w:t>元评审费，用于认证的评审和组织工作。</w:t>
      </w:r>
    </w:p>
    <w:p w14:paraId="794027E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第九条  附则</w:t>
      </w:r>
    </w:p>
    <w:p w14:paraId="2E566361">
      <w:pPr>
        <w:widowControl/>
        <w:autoSpaceDE w:val="0"/>
        <w:autoSpaceDN w:val="0"/>
        <w:spacing w:line="560" w:lineRule="exact"/>
        <w:ind w:firstLine="640" w:firstLineChars="200"/>
        <w:textAlignment w:val="bottom"/>
        <w:rPr>
          <w:rFonts w:ascii="仿宋_GB2312" w:hAnsi="仿宋" w:eastAsia="仿宋_GB2312" w:cs="Times New Roman"/>
          <w:sz w:val="32"/>
          <w:szCs w:val="32"/>
        </w:rPr>
      </w:pPr>
      <w:r>
        <w:rPr>
          <w:rFonts w:hint="eastAsia" w:ascii="仿宋_GB2312" w:hAnsi="仿宋" w:eastAsia="仿宋_GB2312" w:cs="Times New Roman"/>
          <w:sz w:val="32"/>
          <w:szCs w:val="32"/>
        </w:rPr>
        <w:t>本《细则》自公布之日起试行，由广西青少年科技教育协会、广西青少年科技中心负责解释。</w:t>
      </w:r>
    </w:p>
    <w:p w14:paraId="450C0B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C0094"/>
    <w:rsid w:val="6EFC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2025-07-16T07:42:00Z</dcterms:created>
  <dc:creator>33</dc:creator>
  <cp:lastModifiedBy>33</cp:lastModifiedBy>
  <dcterms:modified xsi:type="dcterms:W3CDTF">2025-07-16T07:42:09Z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0FBADE82D2894DD4BB9FAB647C9EC7F9_11</vt:lpwstr>
  </property>
  <property fmtid="{D5CDD505-2E9C-101B-9397-08002B2CF9AE}" pid="4" name="KSOTemplateDocerSaveRecord">
    <vt:lpwstr>eyJoZGlkIjoiNTYzZjE3YWI2NGE4OThkZjI3ZmFiZjVmMGJkYTQzMzUiLCJ1c2VySWQiOiIzMDc0MTE3MzQifQ==</vt:lpwstr>
  </property>
</Properties>
</file>