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450"/>
          <w:tab w:val="right" w:pos="8900"/>
        </w:tabs>
        <w:spacing w:line="560" w:lineRule="exact"/>
        <w:rPr>
          <w:rFonts w:ascii="黑体" w:hAnsi="宋体" w:eastAsia="黑体" w:cs="Times New Roman"/>
          <w:sz w:val="32"/>
          <w:szCs w:val="32"/>
        </w:rPr>
      </w:pPr>
      <w:r>
        <w:rPr>
          <w:rFonts w:hint="eastAsia" w:ascii="黑体" w:hAnsi="宋体" w:eastAsia="黑体" w:cs="Times New Roman"/>
          <w:sz w:val="32"/>
          <w:szCs w:val="32"/>
        </w:rPr>
        <w:t>附件2</w:t>
      </w:r>
    </w:p>
    <w:p>
      <w:pPr>
        <w:spacing w:line="560" w:lineRule="exact"/>
        <w:ind w:firstLine="1120" w:firstLineChars="350"/>
        <w:rPr>
          <w:rFonts w:ascii="仿宋_GB2312" w:hAnsi="Times New Roman" w:eastAsia="仿宋_GB2312" w:cs="Times New Roman"/>
          <w:sz w:val="32"/>
          <w:szCs w:val="32"/>
        </w:rPr>
      </w:pPr>
    </w:p>
    <w:p>
      <w:pPr>
        <w:spacing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广西发明创造成果展览交易会</w:t>
      </w:r>
    </w:p>
    <w:p>
      <w:pPr>
        <w:spacing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中小学生发明创造特别奖评奖申报须知</w:t>
      </w:r>
    </w:p>
    <w:p>
      <w:pPr>
        <w:spacing w:line="540" w:lineRule="exact"/>
        <w:ind w:firstLine="640" w:firstLineChars="200"/>
        <w:rPr>
          <w:rFonts w:ascii="仿宋_GB2312" w:hAnsi="宋体" w:eastAsia="仿宋_GB2312" w:cs="Times New Roman"/>
          <w:sz w:val="32"/>
          <w:szCs w:val="32"/>
        </w:rPr>
      </w:pPr>
    </w:p>
    <w:p>
      <w:pPr>
        <w:spacing w:line="5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一、奖项设置</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奖项名称：第八届广西发明创造成果展览交易会中小学生发明创造特别奖。</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评奖数量：不超过30个。</w:t>
      </w:r>
    </w:p>
    <w:p>
      <w:pPr>
        <w:spacing w:line="5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二、申报对象</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参加本届广西发明创造成果展览交易会</w:t>
      </w:r>
      <w:r>
        <w:rPr>
          <w:rFonts w:hint="eastAsia" w:ascii="仿宋_GB2312" w:hAnsi="宋体" w:eastAsia="仿宋_GB2312" w:cs="Arial"/>
          <w:sz w:val="32"/>
          <w:szCs w:val="32"/>
        </w:rPr>
        <w:t>中小学生发明创造成果展</w:t>
      </w:r>
      <w:r>
        <w:rPr>
          <w:rFonts w:hint="eastAsia" w:ascii="仿宋_GB2312" w:hAnsi="宋体" w:eastAsia="仿宋_GB2312" w:cs="Times New Roman"/>
          <w:sz w:val="32"/>
          <w:szCs w:val="32"/>
        </w:rPr>
        <w:t>的集体项目和个人项目。</w:t>
      </w:r>
    </w:p>
    <w:p>
      <w:pPr>
        <w:spacing w:line="5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三、申报要求</w:t>
      </w:r>
    </w:p>
    <w:p>
      <w:pPr>
        <w:spacing w:line="540" w:lineRule="exact"/>
        <w:ind w:firstLine="640" w:firstLineChars="200"/>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w:t>
      </w:r>
      <w:r>
        <w:rPr>
          <w:rFonts w:hint="eastAsia" w:ascii="仿宋_GB2312" w:hAnsi="宋体" w:eastAsia="仿宋_GB2312" w:cs="Times New Roman"/>
          <w:sz w:val="32"/>
          <w:szCs w:val="32"/>
        </w:rPr>
        <w:t>按照《关于印发广西发明创造成果展览交易会评奖办法的通知》（桂专展组〔2012〕5）规定执行。</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（二）特别规定。</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1.个人项目指现就读于六年制（或五年制）小学及三年制（或四年制）初中、高中（包括中等师范学校、中等专业学校、职业中学、技工学校等）的在校学生参加的参展项目。</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集体项目指现就读于六年制（或五年制）小学及三年制（或四年制）初中、高中（包括中等师范学校、中等专业学校、职业中学、技工学校等）的在校学生共同合作完成的参展项目。项目成员一般不超过3人，并且必须是同一地区（指同一城市或县域</w:t>
      </w:r>
      <w:r>
        <w:rPr>
          <w:rFonts w:ascii="仿宋_GB2312" w:hAnsi="宋体" w:eastAsia="仿宋_GB2312" w:cs="Times New Roman"/>
          <w:sz w:val="32"/>
          <w:szCs w:val="32"/>
        </w:rPr>
        <w:t>）</w:t>
      </w:r>
      <w:r>
        <w:rPr>
          <w:rFonts w:hint="eastAsia" w:ascii="仿宋_GB2312" w:hAnsi="宋体" w:eastAsia="仿宋_GB2312" w:cs="Times New Roman"/>
          <w:sz w:val="32"/>
          <w:szCs w:val="32"/>
        </w:rPr>
        <w:t>、同一学历段（小学或初中或高中）的学生合作项目。集体项目应确定一名第一作者，其他为署名作者。在项目申报时，所有成员的信息资料均应在申报表中填写。</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3.每个项目申报的指导老师最多只能3名。</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4.不接受申报的项目：</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（1）违反国家法律、法规和社会公德或者妨害公共利益的项目。</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（2）涉及食品技术、药品类的项目。</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（3）不符合申报要求的项目。</w:t>
      </w:r>
    </w:p>
    <w:p>
      <w:pPr>
        <w:spacing w:line="5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四、申报材料</w:t>
      </w:r>
    </w:p>
    <w:p>
      <w:pPr>
        <w:spacing w:line="540" w:lineRule="exact"/>
        <w:ind w:firstLine="640" w:firstLineChars="200"/>
        <w:rPr>
          <w:rFonts w:ascii="仿宋_GB2312" w:hAnsi="宋体" w:eastAsia="仿宋_GB2312" w:cs="Times New Roman"/>
          <w:sz w:val="32"/>
          <w:szCs w:val="32"/>
        </w:rPr>
      </w:pPr>
      <w:r>
        <w:rPr>
          <w:rFonts w:hint="eastAsia" w:ascii="楷体_GB2312" w:hAnsi="宋体" w:eastAsia="楷体_GB2312" w:cs="Times New Roman"/>
          <w:sz w:val="32"/>
          <w:szCs w:val="32"/>
        </w:rPr>
        <w:t>（一）申报表：</w:t>
      </w:r>
      <w:r>
        <w:rPr>
          <w:rFonts w:hint="eastAsia" w:ascii="仿宋_GB2312" w:hAnsi="宋体" w:eastAsia="仿宋_GB2312" w:cs="Times New Roman"/>
          <w:sz w:val="32"/>
          <w:szCs w:val="32"/>
        </w:rPr>
        <w:t>申报者需按照有关要求，填写《广西发明创造成果展览交易会中小学生明创造特别奖评奖申报表》。</w:t>
      </w:r>
    </w:p>
    <w:p>
      <w:pPr>
        <w:spacing w:line="540" w:lineRule="exact"/>
        <w:ind w:firstLine="640" w:firstLineChars="200"/>
        <w:rPr>
          <w:rFonts w:ascii="仿宋_GB2312" w:hAnsi="宋体" w:eastAsia="仿宋_GB2312" w:cs="Times New Roman"/>
          <w:sz w:val="32"/>
          <w:szCs w:val="32"/>
        </w:rPr>
      </w:pPr>
      <w:r>
        <w:rPr>
          <w:rFonts w:hint="eastAsia" w:ascii="楷体_GB2312" w:hAnsi="宋体" w:eastAsia="楷体_GB2312" w:cs="Times New Roman"/>
          <w:sz w:val="32"/>
          <w:szCs w:val="32"/>
        </w:rPr>
        <w:t>（二）证明材料：</w:t>
      </w:r>
      <w:r>
        <w:rPr>
          <w:rFonts w:hint="eastAsia" w:ascii="仿宋_GB2312" w:hAnsi="宋体" w:eastAsia="仿宋_GB2312" w:cs="Times New Roman"/>
          <w:sz w:val="32"/>
          <w:szCs w:val="32"/>
        </w:rPr>
        <w:t>项目涉及下列内容的还须提供有关部门的证明材料。</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1.医疗保健用品，由市级以上相关医疗科研部门开具临床使用鉴定。</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2.动物、植物新品种，由市级以上农科部门开具证明，证明确为培育和发现的新品种。</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3.国家保护的动、植物，由市级以上林业部门开具证明，证明项目在研究过程没有对动、植物造成损害。</w:t>
      </w:r>
    </w:p>
    <w:p>
      <w:pPr>
        <w:spacing w:line="5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五、申报办法</w:t>
      </w:r>
    </w:p>
    <w:p>
      <w:pPr>
        <w:spacing w:line="540" w:lineRule="exact"/>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（一）申报方式</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申报材料由各市组织单位按要求收集整理，</w:t>
      </w:r>
      <w:r>
        <w:rPr>
          <w:rFonts w:hint="eastAsia" w:ascii="仿宋_GB2312" w:hAnsi="宋体" w:eastAsia="仿宋_GB2312" w:cs="宋体"/>
          <w:spacing w:val="6"/>
          <w:kern w:val="0"/>
          <w:sz w:val="32"/>
          <w:szCs w:val="32"/>
        </w:rPr>
        <w:t>应于</w:t>
      </w:r>
      <w:r>
        <w:rPr>
          <w:rFonts w:hint="eastAsia" w:ascii="仿宋_GB2312" w:hAnsi="Times New Roman" w:eastAsia="仿宋_GB2312" w:cs="Times New Roman"/>
          <w:spacing w:val="6"/>
          <w:sz w:val="32"/>
          <w:szCs w:val="32"/>
        </w:rPr>
        <w:t>2018年4月28日前</w:t>
      </w:r>
      <w:r>
        <w:rPr>
          <w:rFonts w:hint="eastAsia" w:ascii="仿宋_GB2312" w:hAnsi="宋体" w:eastAsia="仿宋_GB2312" w:cs="Times New Roman"/>
          <w:spacing w:val="6"/>
          <w:sz w:val="32"/>
          <w:szCs w:val="32"/>
        </w:rPr>
        <w:t>统一报至展览交易会组委会中小学生</w:t>
      </w:r>
      <w:r>
        <w:rPr>
          <w:rFonts w:hint="eastAsia" w:ascii="仿宋_GB2312" w:hAnsi="宋体" w:eastAsia="仿宋_GB2312" w:cs="Times New Roman"/>
          <w:sz w:val="32"/>
          <w:szCs w:val="32"/>
        </w:rPr>
        <w:t>发明创造特别奖评审组办公室（广西青少年科技中心）</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联系人：陆世高</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联系电话：0771-2809218　　　</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电子邮箱：gxqshdk@163.com</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联系地址：南宁市民族大道20号广西科技馆702室</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邮政编码：530022</w:t>
      </w:r>
    </w:p>
    <w:p>
      <w:pPr>
        <w:spacing w:line="540" w:lineRule="exact"/>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（二）申报材料</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包括申报书1份及附件资料（研究日记、图片、数据等）各1份，所有申报材料须刻成光盘1份提交（与纸质申报材料必须一致）。</w:t>
      </w:r>
    </w:p>
    <w:p>
      <w:pPr>
        <w:spacing w:line="5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六、评审方法</w:t>
      </w:r>
    </w:p>
    <w:p>
      <w:pPr>
        <w:spacing w:line="540" w:lineRule="exact"/>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（一）评审指标</w:t>
      </w:r>
    </w:p>
    <w:p>
      <w:pPr>
        <w:spacing w:line="54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1.科学性。</w:t>
      </w:r>
      <w:r>
        <w:rPr>
          <w:rFonts w:hint="eastAsia" w:ascii="仿宋_GB2312" w:hAnsi="宋体" w:eastAsia="仿宋_GB2312" w:cs="Times New Roman"/>
          <w:sz w:val="32"/>
          <w:szCs w:val="32"/>
        </w:rPr>
        <w:t>项目技术科学性。技术方案合理，发明与创新过程科学，研究方法正确，科学理论可靠。</w:t>
      </w:r>
    </w:p>
    <w:p>
      <w:pPr>
        <w:spacing w:line="54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2.创新性。</w:t>
      </w:r>
      <w:r>
        <w:rPr>
          <w:rFonts w:hint="eastAsia" w:ascii="仿宋_GB2312" w:hAnsi="宋体" w:eastAsia="仿宋_GB2312" w:cs="Times New Roman"/>
          <w:sz w:val="32"/>
          <w:szCs w:val="32"/>
        </w:rPr>
        <w:t>项目在申报以前没有同样的成果公开发表过，没有公开使用过（有效专利项目除外）；同现有技术相比，项目有实质性特点和较显著进步。</w:t>
      </w:r>
    </w:p>
    <w:p>
      <w:pPr>
        <w:spacing w:line="540" w:lineRule="exact"/>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3.实用性。</w:t>
      </w:r>
      <w:r>
        <w:rPr>
          <w:rFonts w:hint="eastAsia" w:ascii="仿宋_GB2312" w:hAnsi="宋体" w:eastAsia="仿宋_GB2312" w:cs="Times New Roman"/>
          <w:sz w:val="32"/>
          <w:szCs w:val="32"/>
        </w:rPr>
        <w:t>项目发明或创新技术具有可预见的社会效益、经济效益或效果；项目技术具备转化成产品的可行性；项目研究的影响范围、应用意义与推广前景较好。外观设计实用美观。</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对获得中国专利金奖或中国专利优秀奖，省、部级科学技术奖励，发明、实用新型以及外观设计专利的项目分别给予相应加分。</w:t>
      </w:r>
    </w:p>
    <w:p>
      <w:pPr>
        <w:spacing w:line="540" w:lineRule="exact"/>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（二）形式审查</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展览交易会组委会办公室负责对申报材料进行形式审查，检索专利的法律状态。</w:t>
      </w:r>
    </w:p>
    <w:p>
      <w:pPr>
        <w:spacing w:line="540" w:lineRule="exact"/>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（三）专家评审</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自治区科协（广西科技馆、广西青少年科技中心）组织专家负责对项目的科学性、创新性、实用性等方面进行评审，提出授奖项目建议，填写《广西发明创造成果展览交易会中小学生明创造特别奖评审表》。评审分为初评和终评，初评以审阅申报材料为主，对项目进行资格审查和科学性审查；在对所有项目申报进行全面审阅的基础上，选拔一定比例的项目入围参加终评。终评除审阅材料外，评委将在展示现场对作品实物及表现展示及实用效果进行审查。</w:t>
      </w:r>
    </w:p>
    <w:p>
      <w:pPr>
        <w:spacing w:line="540" w:lineRule="exact"/>
        <w:ind w:firstLine="640" w:firstLineChars="200"/>
        <w:rPr>
          <w:rFonts w:ascii="楷体_GB2312" w:hAnsi="宋体" w:eastAsia="楷体_GB2312" w:cs="Times New Roman"/>
          <w:sz w:val="32"/>
          <w:szCs w:val="32"/>
        </w:rPr>
      </w:pPr>
      <w:r>
        <w:rPr>
          <w:rFonts w:hint="eastAsia" w:ascii="楷体_GB2312" w:hAnsi="宋体" w:eastAsia="楷体_GB2312" w:cs="Times New Roman"/>
          <w:sz w:val="32"/>
          <w:szCs w:val="32"/>
        </w:rPr>
        <w:t>（四）综合评审</w:t>
      </w:r>
    </w:p>
    <w:p>
      <w:pPr>
        <w:spacing w:line="54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评审委员会对各专业评审组提出的授奖项目建议进行综合评审，提出拟授奖项目综评名单。</w:t>
      </w:r>
    </w:p>
    <w:p>
      <w:pPr>
        <w:spacing w:line="54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八、表彰和奖励</w:t>
      </w:r>
    </w:p>
    <w:p>
      <w:pPr>
        <w:widowControl/>
        <w:autoSpaceDE w:val="0"/>
        <w:autoSpaceDN w:val="0"/>
        <w:spacing w:line="540" w:lineRule="exact"/>
        <w:ind w:firstLine="640" w:firstLineChars="200"/>
        <w:textAlignment w:val="bottom"/>
        <w:rPr>
          <w:rFonts w:ascii="仿宋_GB2312" w:hAnsi="宋体" w:eastAsia="仿宋_GB2312" w:cs="Times New Roman"/>
          <w:sz w:val="32"/>
          <w:szCs w:val="32"/>
        </w:rPr>
      </w:pPr>
      <w:r>
        <w:rPr>
          <w:rFonts w:hint="eastAsia" w:ascii="仿宋_GB2312" w:hAnsi="宋体" w:eastAsia="仿宋_GB2312" w:cs="Times New Roman"/>
          <w:sz w:val="32"/>
          <w:szCs w:val="32"/>
        </w:rPr>
        <w:t>展览交易会组委会严格按照评比标准，评审出中小学生发明创造特别奖不超过30个。中小学生有效专利项目或已提交专利申请项目申报中小学生发明创造特别奖的，同等条件下优先。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145BC"/>
    <w:rsid w:val="06E1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2018-04-17T03:24:00Z</dcterms:created>
  <dc:creator>开口笑</dc:creator>
  <cp:lastModifiedBy>开口笑</cp:lastModifiedBy>
  <dcterms:modified xsi:type="dcterms:W3CDTF">2018-04-17T03:24:34Z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