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桂知综字〔2018〕7号附件1</w:t>
      </w:r>
    </w:p>
    <w:p>
      <w:pPr>
        <w:spacing w:line="600" w:lineRule="exact"/>
        <w:jc w:val="center"/>
        <w:rPr>
          <w:rFonts w:eastAsia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仿宋_GB2312"/>
          <w:color w:val="000000"/>
          <w:sz w:val="44"/>
          <w:szCs w:val="44"/>
        </w:rPr>
      </w:pP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8"/>
          <w:szCs w:val="44"/>
          <w:shd w:val="clear" w:color="auto" w:fill="FFFFFF"/>
        </w:rPr>
      </w:pPr>
      <w:r>
        <w:rPr>
          <w:rFonts w:eastAsia="方正小标宋简体"/>
          <w:color w:val="000000"/>
          <w:sz w:val="48"/>
          <w:szCs w:val="44"/>
          <w:shd w:val="clear" w:color="auto" w:fill="FFFFFF"/>
        </w:rPr>
        <w:t>广西中小学生发明创造示范单位（试点）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8"/>
          <w:szCs w:val="44"/>
          <w:shd w:val="clear" w:color="auto" w:fill="FFFFFF"/>
        </w:rPr>
      </w:pP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8"/>
          <w:szCs w:val="44"/>
          <w:shd w:val="clear" w:color="auto" w:fill="FFFFFF"/>
        </w:rPr>
      </w:pPr>
      <w:r>
        <w:rPr>
          <w:rFonts w:eastAsia="方正小标宋简体"/>
          <w:color w:val="000000"/>
          <w:sz w:val="48"/>
          <w:szCs w:val="44"/>
          <w:shd w:val="clear" w:color="auto" w:fill="FFFFFF"/>
        </w:rPr>
        <w:t>申报表</w:t>
      </w:r>
    </w:p>
    <w:p>
      <w:pPr>
        <w:spacing w:line="600" w:lineRule="exact"/>
        <w:jc w:val="center"/>
        <w:rPr>
          <w:rFonts w:eastAsia="仿宋_GB2312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申报单位全称（公章）：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填表人：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申请日期：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spacing w:line="600" w:lineRule="exact"/>
        <w:jc w:val="center"/>
        <w:textAlignment w:val="bottom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广西中小学生发明创造示范单位实施协调小组制</w:t>
      </w:r>
    </w:p>
    <w:p>
      <w:pPr>
        <w:autoSpaceDE w:val="0"/>
        <w:autoSpaceDN w:val="0"/>
        <w:spacing w:line="600" w:lineRule="exact"/>
        <w:jc w:val="center"/>
        <w:textAlignment w:val="bottom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2018年</w:t>
      </w:r>
    </w:p>
    <w:tbl>
      <w:tblPr>
        <w:tblStyle w:val="3"/>
        <w:tblW w:w="93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454"/>
        <w:gridCol w:w="987"/>
        <w:gridCol w:w="536"/>
        <w:gridCol w:w="1132"/>
        <w:gridCol w:w="128"/>
        <w:gridCol w:w="779"/>
        <w:gridCol w:w="661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单位全称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单位简介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(不超过500字)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教师、管理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人员总数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其中科技教师（辅导员）人数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通讯地址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cantSplit/>
          <w:trHeight w:val="780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五年内获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科技奖项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（仅填写本单位市（厅）级以上获奖项目，以时间先后为序，内容含时间、颁发单位、奖项名称，并附证书或获奖文件的复印件，以市级审核后盖章确认）</w:t>
            </w: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实施条件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（包括软硬件条件、五年内科技教育工作成效。）</w:t>
            </w: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建设示范单位预算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（包括单位投入及建立工作室的软硬件设备等）</w:t>
            </w: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项目申报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申报者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辅导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经费预算（元）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申报单位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负责人签名：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(  公   章  )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各市科协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  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(  公   章  )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自治区实施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协调小组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  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(  公   章  )</w:t>
            </w:r>
          </w:p>
          <w:p>
            <w:pPr>
              <w:spacing w:line="380" w:lineRule="exact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D4332"/>
    <w:rsid w:val="5DA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2018-03-05T08:11:00Z</dcterms:created>
  <dc:creator>开口笑</dc:creator>
  <cp:lastModifiedBy>开口笑</cp:lastModifiedBy>
  <dcterms:modified xsi:type="dcterms:W3CDTF">2018-03-05T08:12:35Z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